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8D" w:rsidRDefault="009F7F8D" w:rsidP="009F7F8D">
      <w:pPr>
        <w:pStyle w:val="a3"/>
        <w:ind w:left="5529" w:firstLine="0"/>
      </w:pPr>
      <w:r w:rsidRPr="009E1CCA">
        <w:t>Международн</w:t>
      </w:r>
      <w:r>
        <w:t xml:space="preserve">ая </w:t>
      </w:r>
      <w:r w:rsidRPr="00B77FA1">
        <w:t>конференци</w:t>
      </w:r>
      <w:r>
        <w:t>я (семинар)</w:t>
      </w:r>
      <w:r w:rsidRPr="00B77FA1">
        <w:t xml:space="preserve"> </w:t>
      </w:r>
      <w:r>
        <w:t xml:space="preserve">по вопросам </w:t>
      </w:r>
      <w:r w:rsidRPr="00B77FA1">
        <w:t xml:space="preserve"> нормирование труда</w:t>
      </w:r>
      <w:r>
        <w:t xml:space="preserve"> в государствах – участниках СНГ</w:t>
      </w:r>
    </w:p>
    <w:p w:rsidR="0018066B" w:rsidRDefault="009F7F8D" w:rsidP="009F7F8D">
      <w:pPr>
        <w:pStyle w:val="a3"/>
        <w:ind w:left="5529" w:firstLine="0"/>
      </w:pPr>
      <w:r>
        <w:t xml:space="preserve">28–29 ноября 2019 года </w:t>
      </w:r>
    </w:p>
    <w:p w:rsidR="009F7F8D" w:rsidRDefault="009F7F8D" w:rsidP="009F7F8D">
      <w:pPr>
        <w:pStyle w:val="a3"/>
        <w:ind w:left="5529" w:firstLine="0"/>
      </w:pPr>
      <w:r>
        <w:t xml:space="preserve">г. </w:t>
      </w:r>
      <w:proofErr w:type="spellStart"/>
      <w:r>
        <w:t>Нур-Султан</w:t>
      </w:r>
      <w:proofErr w:type="spellEnd"/>
    </w:p>
    <w:p w:rsidR="009F7F8D" w:rsidRDefault="009F7F8D" w:rsidP="009F7F8D">
      <w:pPr>
        <w:pStyle w:val="a3"/>
        <w:ind w:left="5529" w:firstLine="0"/>
      </w:pPr>
    </w:p>
    <w:p w:rsidR="009F7F8D" w:rsidRPr="009F7F8D" w:rsidRDefault="009F7F8D" w:rsidP="009F7F8D">
      <w:pPr>
        <w:spacing w:after="0" w:line="360" w:lineRule="exact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9F7F8D">
        <w:rPr>
          <w:rFonts w:ascii="Times New Roman" w:eastAsia="Calibri" w:hAnsi="Times New Roman" w:cs="Times New Roman"/>
          <w:b/>
          <w:sz w:val="28"/>
          <w:szCs w:val="28"/>
        </w:rPr>
        <w:t>ИНФОРМАЦИЯ</w:t>
      </w:r>
    </w:p>
    <w:p w:rsidR="009F7F8D" w:rsidRPr="009F7F8D" w:rsidRDefault="009F7F8D" w:rsidP="009F7F8D">
      <w:pPr>
        <w:spacing w:after="0" w:line="36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F8D">
        <w:rPr>
          <w:rFonts w:ascii="Times New Roman" w:eastAsia="Calibri" w:hAnsi="Times New Roman" w:cs="Times New Roman"/>
          <w:b/>
          <w:sz w:val="28"/>
          <w:szCs w:val="28"/>
        </w:rPr>
        <w:t>к докладу об итогах сотрудничества государств</w:t>
      </w:r>
      <w:r w:rsidRPr="009F7F8D">
        <w:rPr>
          <w:rFonts w:ascii="Times New Roman" w:eastAsia="Calibri" w:hAnsi="Times New Roman" w:cs="Times New Roman"/>
          <w:b/>
          <w:sz w:val="28"/>
          <w:szCs w:val="28"/>
          <w:lang w:val="en-US"/>
        </w:rPr>
        <w:t> </w:t>
      </w:r>
      <w:r w:rsidRPr="009F7F8D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Pr="009F7F8D">
        <w:rPr>
          <w:rFonts w:ascii="Times New Roman" w:eastAsia="Calibri" w:hAnsi="Times New Roman" w:cs="Times New Roman"/>
          <w:b/>
          <w:sz w:val="28"/>
          <w:szCs w:val="28"/>
          <w:lang w:val="en-US"/>
        </w:rPr>
        <w:t> </w:t>
      </w:r>
      <w:r w:rsidRPr="009F7F8D">
        <w:rPr>
          <w:rFonts w:ascii="Times New Roman" w:eastAsia="Calibri" w:hAnsi="Times New Roman" w:cs="Times New Roman"/>
          <w:b/>
          <w:sz w:val="28"/>
          <w:szCs w:val="28"/>
        </w:rPr>
        <w:t xml:space="preserve">участников СНГ в социально-трудовой сфере и </w:t>
      </w:r>
      <w:r w:rsidRPr="009F7F8D">
        <w:rPr>
          <w:rFonts w:ascii="Times New Roman" w:eastAsia="Calibri" w:hAnsi="Times New Roman" w:cs="Times New Roman"/>
          <w:b/>
          <w:sz w:val="28"/>
          <w:szCs w:val="28"/>
        </w:rPr>
        <w:br/>
        <w:t>задачах на перспективу</w:t>
      </w:r>
    </w:p>
    <w:p w:rsidR="009F7F8D" w:rsidRPr="009F7F8D" w:rsidRDefault="009F7F8D" w:rsidP="009F7F8D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7F8D" w:rsidRPr="009F7F8D" w:rsidRDefault="009F7F8D" w:rsidP="009F7F8D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 xml:space="preserve">Сотрудничество </w:t>
      </w:r>
      <w:r w:rsidRPr="009F7F8D">
        <w:rPr>
          <w:rFonts w:ascii="Times New Roman" w:hAnsi="Times New Roman" w:cs="Times New Roman"/>
          <w:b/>
          <w:sz w:val="28"/>
          <w:szCs w:val="28"/>
        </w:rPr>
        <w:t>в социально-трудовой сфере</w:t>
      </w:r>
      <w:r w:rsidRPr="009F7F8D">
        <w:rPr>
          <w:rFonts w:ascii="Times New Roman" w:hAnsi="Times New Roman" w:cs="Times New Roman"/>
          <w:sz w:val="28"/>
          <w:szCs w:val="28"/>
        </w:rPr>
        <w:t xml:space="preserve"> является одним из приоритетных направлений деятельности Содружества Независимых Государств. Вопросы регламентации труда и социального обеспечения всегда имели актуальное значение, поскольку в центре поднимаемых в этой сфере проблем находится человек с его повседневными делами и заботами. От того, как решаются эти вопросы, зависит реальное воплощение в жизнь основополагающего конституционного принципа – соблюдение прав и свобод человека и гражданина, что является приоритетной задачей каждого государства и служит наиболее ярким индикатором развития общества. </w:t>
      </w:r>
    </w:p>
    <w:p w:rsidR="009F7F8D" w:rsidRPr="009F7F8D" w:rsidRDefault="009F7F8D" w:rsidP="009F7F8D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 xml:space="preserve">За последние годы в странах Содружества произошли значительные изменения в политической и социально-экономической жизни общества, в результате которых появились новые реалии и отношения. Существенным образом изменились государственные подходы к регулированию трудовых и социальных вопросов. И поскольку эти вопросы одинаково важны для всех государств, то решающее значение на современном этапе приобретает региональное сотрудничество. </w:t>
      </w:r>
    </w:p>
    <w:p w:rsidR="009F7F8D" w:rsidRPr="009F7F8D" w:rsidRDefault="009F7F8D" w:rsidP="009F7F8D">
      <w:pPr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 xml:space="preserve">Сотрудничество в социально-трудовой сфере в рамках Содружества непосредственным образом затрагивает интересы каждого человека и всего общества в целом. Еще более актуальный характер эти вопросы носят на территории постсоветского пространства, так как на протяжении более </w:t>
      </w:r>
      <w:r w:rsidRPr="009F7F8D">
        <w:rPr>
          <w:rFonts w:ascii="Times New Roman" w:hAnsi="Times New Roman" w:cs="Times New Roman"/>
          <w:b/>
          <w:sz w:val="28"/>
          <w:szCs w:val="28"/>
        </w:rPr>
        <w:t>70 лет</w:t>
      </w:r>
      <w:r w:rsidRPr="009F7F8D">
        <w:rPr>
          <w:rFonts w:ascii="Times New Roman" w:hAnsi="Times New Roman" w:cs="Times New Roman"/>
          <w:sz w:val="28"/>
          <w:szCs w:val="28"/>
        </w:rPr>
        <w:t xml:space="preserve"> люди жили и трудились в одинаковых условиях, переезжали на новые места жительства, работали, выходили на пенсию. Данные процессы активно продолжаются и сегодня, вследствие чего нашей общей задачей является облегчение положения человека, как можно более широкая реализация его прав. </w:t>
      </w:r>
    </w:p>
    <w:p w:rsidR="009F7F8D" w:rsidRPr="009F7F8D" w:rsidRDefault="009F7F8D" w:rsidP="009F7F8D">
      <w:pPr>
        <w:pStyle w:val="2"/>
        <w:spacing w:after="0" w:line="360" w:lineRule="exact"/>
        <w:ind w:left="0"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 xml:space="preserve">В современных условиях сотрудничество в социально-трудовой сфере приобретает особое значение и предполагает выход на новый, более высокий уровень взаимодействия между государствами – участниками СНГ, основанного на накопленном практическом опыте. Значимую роль в этом </w:t>
      </w:r>
      <w:r w:rsidRPr="009F7F8D">
        <w:rPr>
          <w:sz w:val="28"/>
          <w:szCs w:val="28"/>
        </w:rPr>
        <w:lastRenderedPageBreak/>
        <w:t xml:space="preserve">процессе играет </w:t>
      </w:r>
      <w:r w:rsidRPr="009F7F8D">
        <w:rPr>
          <w:b/>
          <w:sz w:val="28"/>
          <w:szCs w:val="28"/>
        </w:rPr>
        <w:t>Консультативный Совет по труду, занятости и социальной защите населения государств – участников Содружества Независимых Государств</w:t>
      </w:r>
      <w:r w:rsidRPr="009F7F8D">
        <w:rPr>
          <w:sz w:val="28"/>
          <w:szCs w:val="28"/>
        </w:rPr>
        <w:t xml:space="preserve"> (далее – Консультативный Совет, Совет). </w:t>
      </w:r>
    </w:p>
    <w:p w:rsidR="009F7F8D" w:rsidRPr="009F7F8D" w:rsidRDefault="009F7F8D" w:rsidP="009F7F8D">
      <w:pPr>
        <w:pStyle w:val="2"/>
        <w:spacing w:after="0" w:line="360" w:lineRule="exact"/>
        <w:ind w:left="0"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 xml:space="preserve">Членами Совета осуществлена подготовка большинства международных договоров в социально-трудовой сфере. Так, в ходе состоявшихся </w:t>
      </w:r>
      <w:r w:rsidRPr="009F7F8D">
        <w:rPr>
          <w:b/>
          <w:sz w:val="28"/>
          <w:szCs w:val="28"/>
        </w:rPr>
        <w:t xml:space="preserve">тридцати двух </w:t>
      </w:r>
      <w:r w:rsidRPr="009F7F8D">
        <w:rPr>
          <w:sz w:val="28"/>
          <w:szCs w:val="28"/>
        </w:rPr>
        <w:t>заседаний</w:t>
      </w:r>
      <w:r w:rsidRPr="009F7F8D">
        <w:rPr>
          <w:b/>
          <w:sz w:val="28"/>
          <w:szCs w:val="28"/>
        </w:rPr>
        <w:t xml:space="preserve"> </w:t>
      </w:r>
      <w:r w:rsidRPr="009F7F8D">
        <w:rPr>
          <w:sz w:val="28"/>
          <w:szCs w:val="28"/>
        </w:rPr>
        <w:t>Консультативного Совета рассмотрено</w:t>
      </w:r>
      <w:r w:rsidRPr="009F7F8D">
        <w:rPr>
          <w:b/>
          <w:sz w:val="28"/>
          <w:szCs w:val="28"/>
        </w:rPr>
        <w:t xml:space="preserve"> 393 вопроса.</w:t>
      </w:r>
      <w:r w:rsidRPr="009F7F8D">
        <w:rPr>
          <w:sz w:val="28"/>
          <w:szCs w:val="28"/>
        </w:rPr>
        <w:t xml:space="preserve"> </w:t>
      </w:r>
    </w:p>
    <w:p w:rsidR="009F7F8D" w:rsidRPr="009F7F8D" w:rsidRDefault="009F7F8D" w:rsidP="009F7F8D">
      <w:pPr>
        <w:pStyle w:val="2"/>
        <w:spacing w:after="0" w:line="360" w:lineRule="exact"/>
        <w:ind w:left="0" w:firstLine="567"/>
        <w:jc w:val="both"/>
        <w:rPr>
          <w:sz w:val="28"/>
          <w:szCs w:val="28"/>
        </w:rPr>
      </w:pPr>
      <w:r w:rsidRPr="009F7F8D">
        <w:rPr>
          <w:sz w:val="28"/>
          <w:szCs w:val="28"/>
        </w:rPr>
        <w:t xml:space="preserve">На заседаниях высших органов Содружества подписано более </w:t>
      </w:r>
      <w:r w:rsidR="0018066B">
        <w:rPr>
          <w:b/>
          <w:sz w:val="28"/>
          <w:szCs w:val="28"/>
        </w:rPr>
        <w:t>6</w:t>
      </w:r>
      <w:r w:rsidRPr="009F7F8D">
        <w:rPr>
          <w:b/>
          <w:sz w:val="28"/>
          <w:szCs w:val="28"/>
        </w:rPr>
        <w:t>0</w:t>
      </w:r>
      <w:r w:rsidRPr="009F7F8D">
        <w:rPr>
          <w:sz w:val="28"/>
          <w:szCs w:val="28"/>
        </w:rPr>
        <w:t> документов в сфере социально-трудовых отношений.</w:t>
      </w:r>
    </w:p>
    <w:p w:rsidR="009F7F8D" w:rsidRPr="009F7F8D" w:rsidRDefault="009F7F8D" w:rsidP="009F7F8D">
      <w:pPr>
        <w:pStyle w:val="a5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9F7F8D">
        <w:rPr>
          <w:sz w:val="28"/>
          <w:szCs w:val="28"/>
        </w:rPr>
        <w:t xml:space="preserve">Основой совместной работы органов государств – участников Содружества, ведающих вопросами труда и социальной защиты государств – участников СНГ, по практической реализации указанных направлений являются </w:t>
      </w:r>
      <w:r w:rsidRPr="009F7F8D">
        <w:rPr>
          <w:b/>
          <w:sz w:val="28"/>
          <w:szCs w:val="28"/>
        </w:rPr>
        <w:t>ежегодные решения Консультативного Совета</w:t>
      </w:r>
      <w:r w:rsidRPr="009F7F8D">
        <w:rPr>
          <w:sz w:val="28"/>
          <w:szCs w:val="28"/>
        </w:rPr>
        <w:t>.</w:t>
      </w:r>
    </w:p>
    <w:p w:rsidR="009F7F8D" w:rsidRPr="009F7F8D" w:rsidRDefault="009F7F8D" w:rsidP="009F7F8D">
      <w:pPr>
        <w:tabs>
          <w:tab w:val="left" w:pos="2977"/>
        </w:tabs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>Также Консультативным Советом активно практикуется принятие самостоятельных решений по вопросам, которые имеют сугубо ведомственное значение. Данное обстоятельство позволяет оперативно внедрять в практику работы учреждений государств – участников СНГ</w:t>
      </w:r>
      <w:r w:rsidRPr="009F7F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7F8D">
        <w:rPr>
          <w:rFonts w:ascii="Times New Roman" w:hAnsi="Times New Roman" w:cs="Times New Roman"/>
          <w:sz w:val="28"/>
          <w:szCs w:val="28"/>
        </w:rPr>
        <w:t xml:space="preserve">в сфере социально-трудовых отношений </w:t>
      </w:r>
      <w:r w:rsidRPr="009F7F8D">
        <w:rPr>
          <w:rFonts w:ascii="Times New Roman" w:hAnsi="Times New Roman" w:cs="Times New Roman"/>
          <w:color w:val="000000"/>
          <w:sz w:val="28"/>
          <w:szCs w:val="28"/>
        </w:rPr>
        <w:t>документы, принятые на межгосударственном уровне.</w:t>
      </w:r>
    </w:p>
    <w:p w:rsidR="009F7F8D" w:rsidRPr="009F7F8D" w:rsidRDefault="009F7F8D" w:rsidP="009F7F8D">
      <w:pPr>
        <w:pStyle w:val="a5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9F7F8D">
        <w:rPr>
          <w:sz w:val="28"/>
          <w:szCs w:val="28"/>
        </w:rPr>
        <w:t>Консультативный Совет оперативно реагирует на реалии современной жизни. В этой связи на регулярной основе осуществляется разработка нормативно-правовой базы межгосударственного сотрудничества государств – участников СНГ в социально-трудовой сфере.</w:t>
      </w:r>
    </w:p>
    <w:p w:rsidR="009F7F8D" w:rsidRPr="009F7F8D" w:rsidRDefault="009F7F8D" w:rsidP="009F7F8D">
      <w:pPr>
        <w:pStyle w:val="a5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9F7F8D">
        <w:rPr>
          <w:sz w:val="28"/>
          <w:szCs w:val="28"/>
        </w:rPr>
        <w:t xml:space="preserve">Так, в области формирования рынка труда Решением Экономического совета СНГ от 17 марта 2017 года одобрена новая редакция </w:t>
      </w:r>
      <w:r w:rsidRPr="009F7F8D">
        <w:rPr>
          <w:b/>
          <w:sz w:val="28"/>
          <w:szCs w:val="28"/>
        </w:rPr>
        <w:t>Концепции поэтапного формирования общего рынка труда и регулирования миграции рабочей силы государств – участников СНГ</w:t>
      </w:r>
      <w:r w:rsidRPr="009F7F8D">
        <w:rPr>
          <w:sz w:val="28"/>
          <w:szCs w:val="28"/>
        </w:rPr>
        <w:t xml:space="preserve"> и утверждены </w:t>
      </w:r>
      <w:r w:rsidRPr="009F7F8D">
        <w:rPr>
          <w:b/>
          <w:sz w:val="28"/>
          <w:szCs w:val="28"/>
        </w:rPr>
        <w:t>Приоритетные мероприятия по формированию общего рынка труда и регулированию миграции рабочей силы</w:t>
      </w:r>
      <w:r w:rsidRPr="009F7F8D">
        <w:rPr>
          <w:sz w:val="28"/>
          <w:szCs w:val="28"/>
        </w:rPr>
        <w:t xml:space="preserve">. </w:t>
      </w:r>
    </w:p>
    <w:p w:rsidR="009F7F8D" w:rsidRPr="009F7F8D" w:rsidRDefault="009F7F8D" w:rsidP="009F7F8D">
      <w:pPr>
        <w:keepNext/>
        <w:shd w:val="clear" w:color="auto" w:fill="FFFFFF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 xml:space="preserve">В рамках выполнения вышеуказанных Приоритетных мероприятий в формате рабочей группы Совета </w:t>
      </w:r>
      <w:r w:rsidRPr="009F7F8D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проект </w:t>
      </w:r>
      <w:r w:rsidRPr="009F7F8D">
        <w:rPr>
          <w:rFonts w:ascii="Times New Roman" w:hAnsi="Times New Roman" w:cs="Times New Roman"/>
          <w:b/>
          <w:color w:val="000000"/>
          <w:sz w:val="28"/>
          <w:szCs w:val="28"/>
        </w:rPr>
        <w:t>Соглашения о сотрудничестве в сфере содействия занятости населения государств – участников Содружества Независимых Государств.</w:t>
      </w:r>
      <w:r w:rsidRPr="009F7F8D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очередном заседании Совета 14 окт</w:t>
      </w:r>
      <w:r w:rsidR="0018066B">
        <w:rPr>
          <w:rFonts w:ascii="Times New Roman" w:hAnsi="Times New Roman" w:cs="Times New Roman"/>
          <w:color w:val="000000"/>
          <w:sz w:val="28"/>
          <w:szCs w:val="28"/>
        </w:rPr>
        <w:t>ября в городе Баку были приняты</w:t>
      </w:r>
      <w:r w:rsidRPr="009F7F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7F8D">
        <w:rPr>
          <w:rFonts w:ascii="Times New Roman" w:hAnsi="Times New Roman" w:cs="Times New Roman"/>
          <w:b/>
          <w:color w:val="000000"/>
          <w:sz w:val="28"/>
          <w:szCs w:val="28"/>
        </w:rPr>
        <w:t>Общие принципы сотрудничества государств – участников СНГ в обеспечении возможностей для трудоустройства отдельных групп населения, испытывающих трудности в поиске работы.</w:t>
      </w:r>
      <w:r w:rsidRPr="009F7F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F7F8D" w:rsidRPr="009F7F8D" w:rsidRDefault="009F7F8D" w:rsidP="009F7F8D">
      <w:pPr>
        <w:pStyle w:val="a5"/>
        <w:spacing w:before="0" w:beforeAutospacing="0" w:after="0" w:afterAutospacing="0" w:line="360" w:lineRule="exact"/>
        <w:ind w:firstLine="709"/>
        <w:rPr>
          <w:rFonts w:eastAsiaTheme="minorHAnsi"/>
          <w:color w:val="auto"/>
          <w:sz w:val="28"/>
          <w:szCs w:val="28"/>
          <w:lang w:eastAsia="en-US"/>
        </w:rPr>
      </w:pPr>
      <w:proofErr w:type="gramStart"/>
      <w:r w:rsidRPr="009F7F8D">
        <w:rPr>
          <w:rFonts w:eastAsiaTheme="minorHAnsi"/>
          <w:color w:val="auto"/>
          <w:sz w:val="28"/>
          <w:szCs w:val="28"/>
          <w:lang w:eastAsia="en-US"/>
        </w:rPr>
        <w:t xml:space="preserve">Целями упомянутых </w:t>
      </w:r>
      <w:r w:rsidRPr="009F7F8D">
        <w:rPr>
          <w:rFonts w:eastAsiaTheme="minorHAnsi"/>
          <w:b/>
          <w:color w:val="auto"/>
          <w:sz w:val="28"/>
          <w:szCs w:val="28"/>
          <w:lang w:eastAsia="en-US"/>
        </w:rPr>
        <w:t>документов</w:t>
      </w:r>
      <w:r w:rsidRPr="009F7F8D">
        <w:rPr>
          <w:rFonts w:eastAsiaTheme="minorHAnsi"/>
          <w:color w:val="auto"/>
          <w:sz w:val="28"/>
          <w:szCs w:val="28"/>
          <w:lang w:eastAsia="en-US"/>
        </w:rPr>
        <w:t xml:space="preserve"> являются выработка согласованных подходов к решению проблем и устранению барьеров при формировании общего рынка труда, сотрудничество и взаимопомощь при разработке и </w:t>
      </w:r>
      <w:r w:rsidRPr="009F7F8D">
        <w:rPr>
          <w:rFonts w:eastAsiaTheme="minorHAnsi"/>
          <w:color w:val="auto"/>
          <w:sz w:val="28"/>
          <w:szCs w:val="28"/>
          <w:lang w:eastAsia="en-US"/>
        </w:rPr>
        <w:lastRenderedPageBreak/>
        <w:t>повышении эффективности мер, программ и услуг, реализуемых сторонами на рынках труда и направленных на содействие занятости населения, а также снижение уровня безработицы в государствах – участниках СНГ и обеспечение прав граждан государств – участников СНГ на свободу передвижения</w:t>
      </w:r>
      <w:proofErr w:type="gramEnd"/>
      <w:r w:rsidRPr="009F7F8D">
        <w:rPr>
          <w:rFonts w:eastAsiaTheme="minorHAnsi"/>
          <w:color w:val="auto"/>
          <w:sz w:val="28"/>
          <w:szCs w:val="28"/>
          <w:lang w:eastAsia="en-US"/>
        </w:rPr>
        <w:t xml:space="preserve"> и осуществление трудовой деятельности. </w:t>
      </w:r>
    </w:p>
    <w:p w:rsidR="009F7F8D" w:rsidRPr="009F7F8D" w:rsidRDefault="009F7F8D" w:rsidP="009F7F8D">
      <w:pPr>
        <w:pStyle w:val="a5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9F7F8D">
        <w:rPr>
          <w:sz w:val="28"/>
          <w:szCs w:val="28"/>
        </w:rPr>
        <w:t xml:space="preserve">Также в рамках Консультативного Совета приняты </w:t>
      </w:r>
      <w:r w:rsidRPr="009F7F8D">
        <w:rPr>
          <w:b/>
          <w:sz w:val="28"/>
          <w:szCs w:val="28"/>
        </w:rPr>
        <w:t>Рекомендации по структуре профессионального стандарта для стран Содружества</w:t>
      </w:r>
      <w:r w:rsidRPr="009F7F8D">
        <w:rPr>
          <w:sz w:val="28"/>
          <w:szCs w:val="28"/>
        </w:rPr>
        <w:t xml:space="preserve">. Планируется, что новый документ будет способствовать формированию общего рынка труда на пространстве Содружества. В проекте Рекомендаций речь идет именно об общих требованиях, которые каждая страна будет вкладывать </w:t>
      </w:r>
      <w:proofErr w:type="gramStart"/>
      <w:r w:rsidRPr="009F7F8D">
        <w:rPr>
          <w:sz w:val="28"/>
          <w:szCs w:val="28"/>
        </w:rPr>
        <w:t>в</w:t>
      </w:r>
      <w:proofErr w:type="gramEnd"/>
      <w:r w:rsidRPr="009F7F8D">
        <w:rPr>
          <w:sz w:val="28"/>
          <w:szCs w:val="28"/>
        </w:rPr>
        <w:t xml:space="preserve"> свои </w:t>
      </w:r>
      <w:proofErr w:type="spellStart"/>
      <w:r w:rsidRPr="009F7F8D">
        <w:rPr>
          <w:sz w:val="28"/>
          <w:szCs w:val="28"/>
        </w:rPr>
        <w:t>профстандарты</w:t>
      </w:r>
      <w:proofErr w:type="spellEnd"/>
      <w:r w:rsidRPr="009F7F8D">
        <w:rPr>
          <w:sz w:val="28"/>
          <w:szCs w:val="28"/>
        </w:rPr>
        <w:t>. Это общие требования к образованию, знаниям и умениям, опыту работы, а также ряд других, которые будут предъявляться специалистам, претендующим на ту или иную специальность, во всех странах СНГ.</w:t>
      </w:r>
    </w:p>
    <w:p w:rsidR="009F7F8D" w:rsidRPr="009F7F8D" w:rsidRDefault="009F7F8D" w:rsidP="009F7F8D">
      <w:pPr>
        <w:pStyle w:val="a5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9F7F8D">
        <w:rPr>
          <w:sz w:val="28"/>
          <w:szCs w:val="28"/>
        </w:rPr>
        <w:t>В настоящее время в формате рабочих групп Совета проходит обсуждение вопросов:</w:t>
      </w:r>
    </w:p>
    <w:p w:rsidR="009F7F8D" w:rsidRPr="009F7F8D" w:rsidRDefault="009F7F8D" w:rsidP="009F7F8D">
      <w:pPr>
        <w:pStyle w:val="a5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9F7F8D">
        <w:rPr>
          <w:b/>
          <w:sz w:val="28"/>
          <w:szCs w:val="28"/>
        </w:rPr>
        <w:t xml:space="preserve">о создании единых терминов и определений в сфере разработки </w:t>
      </w:r>
      <w:proofErr w:type="spellStart"/>
      <w:r w:rsidRPr="009F7F8D">
        <w:rPr>
          <w:b/>
          <w:sz w:val="28"/>
          <w:szCs w:val="28"/>
        </w:rPr>
        <w:t>профстандартов</w:t>
      </w:r>
      <w:proofErr w:type="spellEnd"/>
      <w:r w:rsidRPr="009F7F8D">
        <w:rPr>
          <w:sz w:val="28"/>
          <w:szCs w:val="28"/>
        </w:rPr>
        <w:t xml:space="preserve">; </w:t>
      </w:r>
    </w:p>
    <w:p w:rsidR="009F7F8D" w:rsidRPr="009F7F8D" w:rsidRDefault="009F7F8D" w:rsidP="009F7F8D">
      <w:pPr>
        <w:pStyle w:val="a5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9F7F8D">
        <w:rPr>
          <w:b/>
          <w:sz w:val="28"/>
          <w:szCs w:val="28"/>
        </w:rPr>
        <w:t>об усилении информационного взаимодействия и создании единого информационного ресурса о национальных системах квалификаций государств – участников СНГ</w:t>
      </w:r>
      <w:r w:rsidRPr="009F7F8D">
        <w:rPr>
          <w:sz w:val="28"/>
          <w:szCs w:val="28"/>
        </w:rPr>
        <w:t xml:space="preserve">. </w:t>
      </w:r>
    </w:p>
    <w:p w:rsidR="0018066B" w:rsidRDefault="009F7F8D" w:rsidP="009F7F8D">
      <w:pPr>
        <w:keepNext/>
        <w:shd w:val="clear" w:color="auto" w:fill="FFFFFF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9F7F8D">
        <w:rPr>
          <w:rFonts w:ascii="Times New Roman" w:hAnsi="Times New Roman" w:cs="Times New Roman"/>
          <w:b/>
          <w:color w:val="000000"/>
          <w:sz w:val="28"/>
          <w:szCs w:val="28"/>
        </w:rPr>
        <w:t>обла</w:t>
      </w:r>
      <w:r w:rsidRPr="009F7F8D">
        <w:rPr>
          <w:rFonts w:ascii="Times New Roman" w:hAnsi="Times New Roman" w:cs="Times New Roman"/>
          <w:b/>
          <w:sz w:val="28"/>
          <w:szCs w:val="28"/>
        </w:rPr>
        <w:t>сти демографии</w:t>
      </w:r>
      <w:r w:rsidRPr="009F7F8D">
        <w:rPr>
          <w:rFonts w:ascii="Times New Roman" w:hAnsi="Times New Roman" w:cs="Times New Roman"/>
          <w:sz w:val="28"/>
          <w:szCs w:val="28"/>
        </w:rPr>
        <w:t xml:space="preserve"> разработан </w:t>
      </w:r>
      <w:r w:rsidRPr="009F7F8D">
        <w:rPr>
          <w:rFonts w:ascii="Times New Roman" w:hAnsi="Times New Roman" w:cs="Times New Roman"/>
          <w:b/>
          <w:sz w:val="28"/>
          <w:szCs w:val="28"/>
        </w:rPr>
        <w:t xml:space="preserve">проект Плана мероприятий по реализации Концепции  согласованной социальной и демографической политики государств – участников СНГ </w:t>
      </w:r>
      <w:r w:rsidRPr="009F7F8D">
        <w:rPr>
          <w:rFonts w:ascii="Times New Roman" w:eastAsia="Calibri" w:hAnsi="Times New Roman" w:cs="Times New Roman"/>
          <w:b/>
          <w:sz w:val="28"/>
          <w:szCs w:val="28"/>
        </w:rPr>
        <w:t>на период 202</w:t>
      </w:r>
      <w:r w:rsidRPr="009F7F8D">
        <w:rPr>
          <w:rFonts w:ascii="Times New Roman" w:hAnsi="Times New Roman" w:cs="Times New Roman"/>
          <w:b/>
          <w:sz w:val="28"/>
          <w:szCs w:val="28"/>
        </w:rPr>
        <w:t>0–2023 годы</w:t>
      </w:r>
      <w:r w:rsidRPr="009F7F8D">
        <w:rPr>
          <w:rFonts w:ascii="Times New Roman" w:hAnsi="Times New Roman" w:cs="Times New Roman"/>
          <w:sz w:val="28"/>
          <w:szCs w:val="28"/>
        </w:rPr>
        <w:t xml:space="preserve">, который в настоящее время прошел внутригосударственное согласование. </w:t>
      </w:r>
    </w:p>
    <w:p w:rsidR="009F7F8D" w:rsidRDefault="009F7F8D" w:rsidP="009F7F8D">
      <w:pPr>
        <w:keepNext/>
        <w:shd w:val="clear" w:color="auto" w:fill="FFFFFF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 xml:space="preserve">Указанный проект Плана планируется рассмотреть на заседании Экономического совета СНГ в </w:t>
      </w:r>
      <w:r w:rsidRPr="009F7F8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F7F8D">
        <w:rPr>
          <w:rFonts w:ascii="Times New Roman" w:hAnsi="Times New Roman" w:cs="Times New Roman"/>
          <w:b/>
          <w:sz w:val="28"/>
          <w:szCs w:val="28"/>
        </w:rPr>
        <w:t xml:space="preserve"> квартале 2020 года</w:t>
      </w:r>
      <w:r w:rsidRPr="009F7F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66B" w:rsidRPr="0018066B" w:rsidRDefault="0018066B" w:rsidP="001806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Планируется, что выполнение мероприятий, предусмотренных указанным Планом, будет способствовать </w:t>
      </w:r>
      <w:r w:rsidRPr="0018066B">
        <w:rPr>
          <w:rFonts w:ascii="Times New Roman" w:hAnsi="Times New Roman" w:cs="Times New Roman"/>
          <w:sz w:val="28"/>
          <w:szCs w:val="28"/>
        </w:rPr>
        <w:t>дальнейше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18066B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8066B">
        <w:rPr>
          <w:rFonts w:ascii="Times New Roman" w:hAnsi="Times New Roman" w:cs="Times New Roman"/>
          <w:sz w:val="28"/>
          <w:szCs w:val="28"/>
        </w:rPr>
        <w:t xml:space="preserve"> сотрудничества госуда</w:t>
      </w:r>
      <w:r>
        <w:rPr>
          <w:rFonts w:ascii="Times New Roman" w:hAnsi="Times New Roman" w:cs="Times New Roman"/>
          <w:sz w:val="28"/>
          <w:szCs w:val="28"/>
        </w:rPr>
        <w:t xml:space="preserve">рств – участников Содружества </w:t>
      </w:r>
      <w:r w:rsidRPr="0018066B">
        <w:rPr>
          <w:rFonts w:ascii="Times New Roman" w:hAnsi="Times New Roman" w:cs="Times New Roman"/>
          <w:sz w:val="28"/>
          <w:szCs w:val="28"/>
        </w:rPr>
        <w:t xml:space="preserve">в социальной и демографической </w:t>
      </w:r>
      <w:proofErr w:type="gramStart"/>
      <w:r w:rsidRPr="0018066B">
        <w:rPr>
          <w:rFonts w:ascii="Times New Roman" w:hAnsi="Times New Roman" w:cs="Times New Roman"/>
          <w:sz w:val="28"/>
          <w:szCs w:val="28"/>
        </w:rPr>
        <w:t>сферах</w:t>
      </w:r>
      <w:proofErr w:type="gramEnd"/>
      <w:r w:rsidRPr="0018066B">
        <w:rPr>
          <w:rFonts w:ascii="Times New Roman" w:hAnsi="Times New Roman" w:cs="Times New Roman"/>
          <w:sz w:val="28"/>
          <w:szCs w:val="28"/>
        </w:rPr>
        <w:t>, в областях здравоохранения и миграции.</w:t>
      </w:r>
    </w:p>
    <w:p w:rsidR="009F7F8D" w:rsidRPr="009F7F8D" w:rsidRDefault="009F7F8D" w:rsidP="009F7F8D">
      <w:pPr>
        <w:spacing w:after="0" w:line="360" w:lineRule="exact"/>
        <w:ind w:right="-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 xml:space="preserve">В </w:t>
      </w:r>
      <w:r w:rsidRPr="009F7F8D">
        <w:rPr>
          <w:rFonts w:ascii="Times New Roman" w:hAnsi="Times New Roman" w:cs="Times New Roman"/>
          <w:b/>
          <w:sz w:val="28"/>
          <w:szCs w:val="28"/>
        </w:rPr>
        <w:t>области нормирования труда</w:t>
      </w:r>
      <w:r w:rsidRPr="009F7F8D">
        <w:rPr>
          <w:rFonts w:ascii="Times New Roman" w:hAnsi="Times New Roman" w:cs="Times New Roman"/>
          <w:sz w:val="28"/>
          <w:szCs w:val="28"/>
        </w:rPr>
        <w:t xml:space="preserve"> Решением Экономического совета СНГ от 9 декабря 2016 года утвержден План основных мероприятий по реализации Концептуальных основ сотрудничества государств – участников СНГ в области нормирования труда на 2016–2020 годы. Реализация данного документа способствует информационному обмену в области нормирования труда, </w:t>
      </w:r>
      <w:r w:rsidRPr="009F7F8D">
        <w:rPr>
          <w:rFonts w:ascii="Times New Roman" w:hAnsi="Times New Roman" w:cs="Times New Roman"/>
          <w:color w:val="000000"/>
          <w:sz w:val="28"/>
          <w:szCs w:val="28"/>
        </w:rPr>
        <w:t xml:space="preserve">последовательному углублению сотрудничества государств – участников СНГ и </w:t>
      </w:r>
      <w:r w:rsidRPr="009F7F8D">
        <w:rPr>
          <w:rFonts w:ascii="Times New Roman" w:hAnsi="Times New Roman" w:cs="Times New Roman"/>
          <w:sz w:val="28"/>
          <w:szCs w:val="28"/>
        </w:rPr>
        <w:t>формированию нормативно-правовой базы в этой сфере.</w:t>
      </w:r>
    </w:p>
    <w:p w:rsidR="009F7F8D" w:rsidRPr="009F7F8D" w:rsidRDefault="009F7F8D" w:rsidP="0018066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 xml:space="preserve">В этих целях по линии межгосударственного сотрудничества в области нормирования труда используется такой инструментарий, как базовые </w:t>
      </w:r>
      <w:r w:rsidRPr="009F7F8D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государств – участников СНГ в сферах: методического и организационно-технического обеспечения работ в области нормирования труда; подготовки и повышения квалификации кадров по нормированию труда. </w:t>
      </w:r>
    </w:p>
    <w:p w:rsidR="009F7F8D" w:rsidRPr="009F7F8D" w:rsidRDefault="009F7F8D" w:rsidP="009F7F8D">
      <w:pPr>
        <w:pStyle w:val="Style2"/>
        <w:widowControl/>
        <w:spacing w:line="360" w:lineRule="exact"/>
        <w:ind w:firstLine="709"/>
        <w:jc w:val="both"/>
        <w:rPr>
          <w:rStyle w:val="FontStyle12"/>
          <w:sz w:val="28"/>
          <w:szCs w:val="28"/>
        </w:rPr>
      </w:pPr>
      <w:r w:rsidRPr="009F7F8D">
        <w:rPr>
          <w:rStyle w:val="FontStyle12"/>
          <w:b/>
          <w:sz w:val="28"/>
          <w:szCs w:val="28"/>
        </w:rPr>
        <w:t>Учреждению «Научно-исследовательский институт труда Министерства труда и социальной защиты Республики Беларусь»</w:t>
      </w:r>
      <w:r w:rsidRPr="009F7F8D">
        <w:rPr>
          <w:rStyle w:val="FontStyle12"/>
          <w:sz w:val="28"/>
          <w:szCs w:val="28"/>
        </w:rPr>
        <w:t xml:space="preserve"> придан статус базовой организации в сфере методического и организационно-технического обеспечения работ в области нормирования труда.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 xml:space="preserve">Статус базовой организацией государств – участников СНГ по подготовке, переподготовке и повышению квалификации кадров по нормированию труда придан </w:t>
      </w:r>
      <w:r w:rsidRPr="009F7F8D">
        <w:rPr>
          <w:rFonts w:ascii="Times New Roman" w:hAnsi="Times New Roman" w:cs="Times New Roman"/>
          <w:b/>
          <w:sz w:val="28"/>
          <w:szCs w:val="28"/>
        </w:rPr>
        <w:t xml:space="preserve">Белорусскому национальному техническому университету. 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7F8D">
        <w:rPr>
          <w:rFonts w:ascii="Times New Roman" w:eastAsia="Calibri" w:hAnsi="Times New Roman" w:cs="Times New Roman"/>
          <w:sz w:val="28"/>
          <w:szCs w:val="28"/>
        </w:rPr>
        <w:t xml:space="preserve">Так, с активным участием Консультативного Совета и базовых организаций государств – участников СНГ в сфере нормирования труда 15–16 ноября 2018 года в городе Минске </w:t>
      </w:r>
      <w:r w:rsidRPr="009F7F8D">
        <w:rPr>
          <w:rFonts w:ascii="Times New Roman" w:eastAsia="Calibri" w:hAnsi="Times New Roman" w:cs="Times New Roman"/>
          <w:b/>
          <w:sz w:val="28"/>
          <w:szCs w:val="28"/>
        </w:rPr>
        <w:t>состоялась Международная научно-практическая конференция «Организация и нормирование труда: наука, образование, практика».</w:t>
      </w:r>
      <w:r w:rsidRPr="009F7F8D">
        <w:rPr>
          <w:rFonts w:ascii="Times New Roman" w:eastAsia="Calibri" w:hAnsi="Times New Roman" w:cs="Times New Roman"/>
          <w:sz w:val="28"/>
          <w:szCs w:val="28"/>
        </w:rPr>
        <w:t xml:space="preserve"> Участниками конференции стали более 150 человек: ученые, научные сотрудники и преподаватели ВУЗов, методисты, специалисты, практикующие в сфере организации и нормирования труда; студенты, аспиранты и магистранты. </w:t>
      </w: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конференции приняли участие представители Азербайджанской Республики, Республики Беларусь, Республики Казахстан, Российской Федерации, Республики Таджикистан, Республики Узбекистан, Украины, Польши. 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F8D">
        <w:rPr>
          <w:rFonts w:ascii="Times New Roman" w:eastAsia="Calibri" w:hAnsi="Times New Roman" w:cs="Times New Roman"/>
          <w:sz w:val="28"/>
          <w:szCs w:val="28"/>
        </w:rPr>
        <w:t>В ходе конференции состоялись обсуждение актуальных проблем, связанных с применением современных подходов в области организации и нормирования труда, а также полезный обмен опытом в решении практических задач и внедрении наилучших практик.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>По итогам конференции принята резолюция, направленная на согласование общей научной и практико-ориентированной позиции в понимании основных направлений практической реализации задач развития и совершенствования системы организации и нормирования труда.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hAnsi="Times New Roman" w:cs="Times New Roman"/>
          <w:bCs/>
          <w:iCs/>
          <w:sz w:val="28"/>
          <w:szCs w:val="28"/>
        </w:rPr>
        <w:t xml:space="preserve">Консультативный Совет активно взаимодействует с </w:t>
      </w:r>
      <w:r w:rsidRPr="009F7F8D">
        <w:rPr>
          <w:rFonts w:ascii="Times New Roman" w:hAnsi="Times New Roman" w:cs="Times New Roman"/>
          <w:b/>
          <w:sz w:val="28"/>
          <w:szCs w:val="28"/>
        </w:rPr>
        <w:t>Советом по сотрудничеству в области здравоохранения СНГ</w:t>
      </w:r>
      <w:r w:rsidRPr="009F7F8D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9F7F8D">
        <w:rPr>
          <w:rStyle w:val="FontStyle21"/>
          <w:sz w:val="28"/>
          <w:szCs w:val="28"/>
        </w:rPr>
        <w:t xml:space="preserve"> </w:t>
      </w:r>
      <w:r w:rsidRPr="009F7F8D">
        <w:rPr>
          <w:rStyle w:val="FontStyle21"/>
          <w:b/>
          <w:sz w:val="28"/>
          <w:szCs w:val="28"/>
        </w:rPr>
        <w:t xml:space="preserve">Советом руководителей миграционных органов </w:t>
      </w:r>
      <w:r w:rsidRPr="009F7F8D">
        <w:rPr>
          <w:rFonts w:ascii="Times New Roman" w:hAnsi="Times New Roman" w:cs="Times New Roman"/>
          <w:b/>
          <w:sz w:val="28"/>
          <w:szCs w:val="28"/>
        </w:rPr>
        <w:t>государств – участников СНГ</w:t>
      </w:r>
      <w:r w:rsidRPr="009F7F8D">
        <w:rPr>
          <w:rFonts w:ascii="Times New Roman" w:hAnsi="Times New Roman" w:cs="Times New Roman"/>
          <w:sz w:val="28"/>
          <w:szCs w:val="28"/>
        </w:rPr>
        <w:t xml:space="preserve">, </w:t>
      </w:r>
      <w:r w:rsidRPr="009F7F8D">
        <w:rPr>
          <w:rFonts w:ascii="Times New Roman" w:hAnsi="Times New Roman" w:cs="Times New Roman"/>
          <w:b/>
          <w:sz w:val="28"/>
          <w:szCs w:val="28"/>
        </w:rPr>
        <w:t>Советом по сотрудничеству в области образования государств – участников СНГ</w:t>
      </w:r>
      <w:r w:rsidRPr="009F7F8D">
        <w:rPr>
          <w:rFonts w:ascii="Times New Roman" w:hAnsi="Times New Roman" w:cs="Times New Roman"/>
          <w:sz w:val="28"/>
          <w:szCs w:val="28"/>
        </w:rPr>
        <w:t xml:space="preserve"> и другими отраслевыми органами СНГ.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 xml:space="preserve">В части, касающейся мониторинга и оперативного обмена информацией о состоянии национальных рынков труда </w:t>
      </w:r>
      <w:r w:rsidRPr="009F7F8D">
        <w:rPr>
          <w:rStyle w:val="FontStyle21"/>
          <w:sz w:val="28"/>
          <w:szCs w:val="28"/>
        </w:rPr>
        <w:t xml:space="preserve">и проблемы статистического учета миграции в регионе СНГ, Консультативный Совет </w:t>
      </w:r>
      <w:r w:rsidRPr="009F7F8D">
        <w:rPr>
          <w:rStyle w:val="FontStyle21"/>
          <w:sz w:val="28"/>
          <w:szCs w:val="28"/>
        </w:rPr>
        <w:lastRenderedPageBreak/>
        <w:t>взаимодействует с</w:t>
      </w:r>
      <w:r w:rsidRPr="009F7F8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</w:t>
      </w:r>
      <w:r w:rsidRPr="009F7F8D">
        <w:rPr>
          <w:rFonts w:ascii="Times New Roman" w:hAnsi="Times New Roman" w:cs="Times New Roman"/>
          <w:b/>
          <w:sz w:val="28"/>
          <w:szCs w:val="28"/>
        </w:rPr>
        <w:t>ежпарламентской Ассамблеей государств – участников СНГ</w:t>
      </w:r>
      <w:r w:rsidRPr="009F7F8D">
        <w:rPr>
          <w:rFonts w:ascii="Times New Roman" w:hAnsi="Times New Roman" w:cs="Times New Roman"/>
          <w:sz w:val="28"/>
          <w:szCs w:val="28"/>
        </w:rPr>
        <w:t xml:space="preserve">, </w:t>
      </w:r>
      <w:r w:rsidRPr="009F7F8D">
        <w:rPr>
          <w:rFonts w:ascii="Times New Roman" w:hAnsi="Times New Roman" w:cs="Times New Roman"/>
          <w:b/>
          <w:sz w:val="28"/>
          <w:szCs w:val="28"/>
        </w:rPr>
        <w:t>Межгосударственным статистическим комитетом СНГ</w:t>
      </w:r>
      <w:r w:rsidRPr="009F7F8D">
        <w:rPr>
          <w:rFonts w:ascii="Times New Roman" w:hAnsi="Times New Roman" w:cs="Times New Roman"/>
          <w:sz w:val="28"/>
          <w:szCs w:val="28"/>
        </w:rPr>
        <w:t xml:space="preserve"> и </w:t>
      </w:r>
      <w:r w:rsidRPr="009F7F8D">
        <w:rPr>
          <w:rFonts w:ascii="Times New Roman" w:hAnsi="Times New Roman" w:cs="Times New Roman"/>
          <w:b/>
          <w:sz w:val="28"/>
          <w:szCs w:val="28"/>
        </w:rPr>
        <w:t>Всеобщей конфедерацией профсоюзов</w:t>
      </w:r>
      <w:r w:rsidRPr="009F7F8D">
        <w:rPr>
          <w:rFonts w:ascii="Times New Roman" w:hAnsi="Times New Roman" w:cs="Times New Roman"/>
          <w:sz w:val="28"/>
          <w:szCs w:val="28"/>
        </w:rPr>
        <w:t>.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hAnsi="Times New Roman" w:cs="Times New Roman"/>
          <w:bCs/>
          <w:sz w:val="28"/>
          <w:szCs w:val="28"/>
        </w:rPr>
        <w:t xml:space="preserve">Представители </w:t>
      </w:r>
      <w:r w:rsidRPr="009F7F8D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9F7F8D">
        <w:rPr>
          <w:rFonts w:ascii="Times New Roman" w:hAnsi="Times New Roman" w:cs="Times New Roman"/>
          <w:sz w:val="28"/>
          <w:szCs w:val="28"/>
        </w:rPr>
        <w:t>ежпарламентской Ассамблеи государств – участников СНГ,</w:t>
      </w:r>
      <w:r w:rsidRPr="009F7F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F8D">
        <w:rPr>
          <w:rFonts w:ascii="Times New Roman" w:hAnsi="Times New Roman" w:cs="Times New Roman"/>
          <w:sz w:val="28"/>
          <w:szCs w:val="28"/>
        </w:rPr>
        <w:t>Межгосударственного статистического комитета СНГ и Всеобщей конфедерации профсоюзов активно и на постоянной основе принимают участие в заседаниях Консультативного Совета и его рабочих групп.</w:t>
      </w:r>
    </w:p>
    <w:p w:rsidR="009F7F8D" w:rsidRPr="009F7F8D" w:rsidRDefault="009F7F8D" w:rsidP="009F7F8D">
      <w:pPr>
        <w:pStyle w:val="4"/>
        <w:ind w:firstLine="709"/>
        <w:rPr>
          <w:b w:val="0"/>
          <w:szCs w:val="28"/>
        </w:rPr>
      </w:pPr>
      <w:r w:rsidRPr="009F7F8D">
        <w:rPr>
          <w:b w:val="0"/>
          <w:szCs w:val="28"/>
        </w:rPr>
        <w:t>Консультативный Совет также сотрудничает с Международной организацией труда (МОТ) и Фондом ООН в области народонаселения (ЮНФПА).</w:t>
      </w:r>
    </w:p>
    <w:p w:rsidR="009F7F8D" w:rsidRPr="009F7F8D" w:rsidRDefault="009F7F8D" w:rsidP="009F7F8D">
      <w:pPr>
        <w:pStyle w:val="a5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9F7F8D">
        <w:rPr>
          <w:sz w:val="28"/>
          <w:szCs w:val="28"/>
        </w:rPr>
        <w:t>Консультативный Совет является площадкой для выработки согласованной политики в социально-трудовой сфере. В ходе заседаний уточняются и согласовываются направления и параметры межгосударственного сотрудничества государств – участников СНГ в социально-трудовой сфере.</w:t>
      </w:r>
    </w:p>
    <w:p w:rsidR="009F7F8D" w:rsidRPr="009F7F8D" w:rsidRDefault="009F7F8D" w:rsidP="009F7F8D">
      <w:pPr>
        <w:pStyle w:val="a5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9F7F8D">
        <w:rPr>
          <w:sz w:val="28"/>
          <w:szCs w:val="28"/>
        </w:rPr>
        <w:t>В этом отношении заседание Консультативного Совета имеет первостепенное значение, и совершенно очевидно, что от него ждут определенных результатов, которые смогут дать импульс повышению эффективности сотрудничества стран СНГ в этой отрасли.</w:t>
      </w:r>
    </w:p>
    <w:p w:rsidR="009F7F8D" w:rsidRPr="009F7F8D" w:rsidRDefault="009F7F8D" w:rsidP="009F7F8D">
      <w:pPr>
        <w:pStyle w:val="a6"/>
        <w:spacing w:after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F7F8D">
        <w:rPr>
          <w:color w:val="000000"/>
          <w:sz w:val="28"/>
          <w:szCs w:val="28"/>
        </w:rPr>
        <w:t xml:space="preserve">Под эгидой и с участием Консультативного Совета за последние годы проведен ряд значимых межгосударственных мероприятий. Это различные конференции и семинары по вопросам нормирования труда, охраны и повышения производительности труда, поддержки института семьи и традиционных семейных ценностей в Содружестве. 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>В рамках взаимодействия Консультативного Совета с Постоянной комиссии МПА СНГ по социальной политике и правам человека</w:t>
      </w:r>
      <w:r w:rsidRPr="009F7F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7F8D">
        <w:rPr>
          <w:rFonts w:ascii="Times New Roman" w:hAnsi="Times New Roman" w:cs="Times New Roman"/>
          <w:sz w:val="28"/>
          <w:szCs w:val="28"/>
        </w:rPr>
        <w:t>проводиться совместная работа</w:t>
      </w:r>
      <w:r w:rsidRPr="009F7F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7F8D">
        <w:rPr>
          <w:rFonts w:ascii="Times New Roman" w:hAnsi="Times New Roman" w:cs="Times New Roman"/>
          <w:sz w:val="28"/>
          <w:szCs w:val="28"/>
        </w:rPr>
        <w:t>по</w:t>
      </w:r>
      <w:r w:rsidRPr="009F7F8D">
        <w:rPr>
          <w:rFonts w:ascii="Times New Roman" w:eastAsia="Calibri" w:hAnsi="Times New Roman" w:cs="Times New Roman"/>
          <w:sz w:val="28"/>
          <w:szCs w:val="28"/>
        </w:rPr>
        <w:t xml:space="preserve"> подготовке документов по реализации Концепции поэтапного формирования общего рынка труда и регулирования миграции рабочей силы государств – участников СНГ.</w:t>
      </w:r>
    </w:p>
    <w:p w:rsidR="009F7F8D" w:rsidRDefault="009F7F8D" w:rsidP="009F7F8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настоящее время в рамках Содружества идет работа по  актуализации </w:t>
      </w:r>
      <w:proofErr w:type="gramStart"/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положений </w:t>
      </w:r>
      <w:r w:rsidRPr="009F7F8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Концепции дальнейшего развития Содружества Независимых Государств</w:t>
      </w:r>
      <w:proofErr w:type="gramEnd"/>
      <w:r w:rsidRPr="009F7F8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>Концепция дальнейшего развития СНГ была принята в октябре 2007</w:t>
      </w:r>
      <w:r w:rsidR="0018066B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>года с целью повышения практической отдачи от интеграционного сотрудничества. Концепция предусматривает эволюционное совершенствование Содружества, сохранение его многопрофильного характера, гармоничное развитие всех имеющихся и новых областей взаимодействия.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 о начале работы по актуализации Концепции было принято на заседании </w:t>
      </w:r>
      <w:r w:rsidRPr="009F7F8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Совета министров иностранных дел в апреле 2018 года в </w:t>
      </w:r>
      <w:r w:rsidRPr="009F7F8D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Минске</w:t>
      </w: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При этом кардинально менять документ не планируется, предлагается только его адаптировать к современным реалиям и потребностям взаимодействия. В настоящее время на экспертном уровне </w:t>
      </w:r>
      <w:r w:rsidR="00C92497">
        <w:rPr>
          <w:rFonts w:ascii="Times New Roman" w:eastAsia="Calibri" w:hAnsi="Times New Roman" w:cs="Times New Roman"/>
          <w:color w:val="000000"/>
          <w:sz w:val="28"/>
          <w:szCs w:val="28"/>
        </w:rPr>
        <w:t>согласован проект</w:t>
      </w: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указанной Концепции и </w:t>
      </w:r>
      <w:r w:rsidR="00C924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продолжается </w:t>
      </w: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>разработк</w:t>
      </w:r>
      <w:r w:rsidR="00C92497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проекта Плана основных мероприятий по ее реализации.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Предложения членов Консультативного Совета к проекту указанного Плана основных мероприятий </w:t>
      </w:r>
      <w:r w:rsidRPr="009F7F8D">
        <w:rPr>
          <w:rFonts w:ascii="Times New Roman" w:hAnsi="Times New Roman" w:cs="Times New Roman"/>
          <w:sz w:val="28"/>
          <w:szCs w:val="28"/>
        </w:rPr>
        <w:t xml:space="preserve">учтены в рамках его экспертного согласования. </w:t>
      </w:r>
    </w:p>
    <w:p w:rsidR="009F7F8D" w:rsidRPr="009F7F8D" w:rsidRDefault="009F7F8D" w:rsidP="009F7F8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F8D">
        <w:rPr>
          <w:rFonts w:ascii="Times New Roman" w:hAnsi="Times New Roman" w:cs="Times New Roman"/>
          <w:sz w:val="28"/>
          <w:szCs w:val="28"/>
        </w:rPr>
        <w:t xml:space="preserve">Стоит отметить положительную практику проведения в текущем году заседаний экспертных и рабочих групп по разработке и согласованию проектов документов в социально-трудовой сфере </w:t>
      </w:r>
      <w:r w:rsidRPr="009F7F8D">
        <w:rPr>
          <w:rFonts w:ascii="Times New Roman" w:hAnsi="Times New Roman" w:cs="Times New Roman"/>
          <w:b/>
          <w:sz w:val="28"/>
          <w:szCs w:val="28"/>
        </w:rPr>
        <w:t>в формате видеоконференцсвязи</w:t>
      </w:r>
      <w:r w:rsidRPr="009F7F8D">
        <w:rPr>
          <w:rFonts w:ascii="Times New Roman" w:hAnsi="Times New Roman" w:cs="Times New Roman"/>
          <w:sz w:val="28"/>
          <w:szCs w:val="28"/>
        </w:rPr>
        <w:t xml:space="preserve">, благодаря указанному формату участие в указанных заседаниях приняли эксперты и специалисты от Республики Армения, Республики Казахстан, </w:t>
      </w:r>
      <w:proofErr w:type="spellStart"/>
      <w:r w:rsidRPr="009F7F8D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9F7F8D">
        <w:rPr>
          <w:rFonts w:ascii="Times New Roman" w:hAnsi="Times New Roman" w:cs="Times New Roman"/>
          <w:sz w:val="28"/>
          <w:szCs w:val="28"/>
        </w:rPr>
        <w:t xml:space="preserve"> Республики, Российской Федерации, Республики Таджикистан, Республики Узбекистан, что в свою очередь способствовало качественной проработке проектов документов и их</w:t>
      </w:r>
      <w:proofErr w:type="gramEnd"/>
      <w:r w:rsidRPr="009F7F8D">
        <w:rPr>
          <w:rFonts w:ascii="Times New Roman" w:hAnsi="Times New Roman" w:cs="Times New Roman"/>
          <w:sz w:val="28"/>
          <w:szCs w:val="28"/>
        </w:rPr>
        <w:t xml:space="preserve"> согласованию.</w:t>
      </w:r>
    </w:p>
    <w:p w:rsidR="009F7F8D" w:rsidRPr="009F7F8D" w:rsidRDefault="009F7F8D" w:rsidP="009F7F8D">
      <w:pPr>
        <w:pStyle w:val="a6"/>
        <w:keepNext/>
        <w:spacing w:after="0" w:line="360" w:lineRule="exact"/>
        <w:ind w:left="0"/>
        <w:jc w:val="center"/>
        <w:rPr>
          <w:b/>
          <w:sz w:val="28"/>
          <w:szCs w:val="28"/>
        </w:rPr>
      </w:pPr>
      <w:r w:rsidRPr="009F7F8D">
        <w:rPr>
          <w:b/>
          <w:sz w:val="28"/>
          <w:szCs w:val="28"/>
        </w:rPr>
        <w:t>Заключение</w:t>
      </w:r>
    </w:p>
    <w:p w:rsidR="009F7F8D" w:rsidRPr="009F7F8D" w:rsidRDefault="009F7F8D" w:rsidP="009F7F8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F8D">
        <w:rPr>
          <w:rFonts w:ascii="Times New Roman" w:hAnsi="Times New Roman" w:cs="Times New Roman"/>
          <w:sz w:val="28"/>
          <w:szCs w:val="28"/>
        </w:rPr>
        <w:t>Подводя итоги сотрудничества государств</w:t>
      </w:r>
      <w:r w:rsidRPr="009F7F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F7F8D">
        <w:rPr>
          <w:rFonts w:ascii="Times New Roman" w:hAnsi="Times New Roman" w:cs="Times New Roman"/>
          <w:sz w:val="28"/>
          <w:szCs w:val="28"/>
        </w:rPr>
        <w:t>–</w:t>
      </w:r>
      <w:r w:rsidRPr="009F7F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F7F8D">
        <w:rPr>
          <w:rFonts w:ascii="Times New Roman" w:hAnsi="Times New Roman" w:cs="Times New Roman"/>
          <w:sz w:val="28"/>
          <w:szCs w:val="28"/>
        </w:rPr>
        <w:t>участников СНГ в социально-трудовой сфере, хотелось бы отметить</w:t>
      </w:r>
      <w:r w:rsidRPr="009F7F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F8D">
        <w:rPr>
          <w:rFonts w:ascii="Times New Roman" w:hAnsi="Times New Roman" w:cs="Times New Roman"/>
          <w:bCs/>
          <w:iCs/>
          <w:sz w:val="28"/>
          <w:szCs w:val="28"/>
        </w:rPr>
        <w:t xml:space="preserve">абсолютную заинтересованность государств – участников СНГ в дальнейшем укреплении и совершенствовании взаимодействия в </w:t>
      </w:r>
      <w:r w:rsidRPr="009F7F8D">
        <w:rPr>
          <w:rFonts w:ascii="Times New Roman" w:hAnsi="Times New Roman" w:cs="Times New Roman"/>
          <w:sz w:val="28"/>
          <w:szCs w:val="28"/>
        </w:rPr>
        <w:t>социально-трудовой сфере и, конечно же, ведущую роль Консультативного Совета в выработке механизмов межгосударственного взаимодействия в социально-трудовой сфере, что является важным звеном обеспечения деятельности Содружества.</w:t>
      </w:r>
    </w:p>
    <w:p w:rsidR="009F7F8D" w:rsidRPr="009F7F8D" w:rsidRDefault="009F7F8D" w:rsidP="009F7F8D">
      <w:pPr>
        <w:pStyle w:val="a6"/>
        <w:spacing w:after="0" w:line="360" w:lineRule="exact"/>
        <w:ind w:left="0"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>Нормативные и правовые документы, подготовленные и рекомендованные Консультативным Советом к практическому применению, позволили в значительной мере минимизировать затраты министе</w:t>
      </w:r>
      <w:proofErr w:type="gramStart"/>
      <w:r w:rsidRPr="009F7F8D">
        <w:rPr>
          <w:sz w:val="28"/>
          <w:szCs w:val="28"/>
        </w:rPr>
        <w:t>рств тр</w:t>
      </w:r>
      <w:proofErr w:type="gramEnd"/>
      <w:r w:rsidRPr="009F7F8D">
        <w:rPr>
          <w:sz w:val="28"/>
          <w:szCs w:val="28"/>
        </w:rPr>
        <w:t xml:space="preserve">уда и социальной защиты государств – участников СНГ на разработку аналогичных документов в целях создания и совершенствования национальной нормативной базы социально-трудовой сферы. </w:t>
      </w:r>
    </w:p>
    <w:p w:rsidR="009F7F8D" w:rsidRPr="009F7F8D" w:rsidRDefault="009F7F8D" w:rsidP="009F7F8D">
      <w:pPr>
        <w:pStyle w:val="a6"/>
        <w:spacing w:after="0" w:line="360" w:lineRule="exact"/>
        <w:ind w:left="0" w:firstLine="709"/>
        <w:jc w:val="both"/>
        <w:rPr>
          <w:sz w:val="28"/>
          <w:szCs w:val="28"/>
        </w:rPr>
      </w:pPr>
    </w:p>
    <w:p w:rsidR="009F7F8D" w:rsidRPr="009F7F8D" w:rsidRDefault="009F7F8D" w:rsidP="009F7F8D">
      <w:pPr>
        <w:pStyle w:val="a6"/>
        <w:spacing w:after="0" w:line="360" w:lineRule="exact"/>
        <w:ind w:left="0"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>Для повышения эффективности деятельности Консультативного Совета необходимо:</w:t>
      </w:r>
    </w:p>
    <w:p w:rsidR="009F7F8D" w:rsidRPr="009F7F8D" w:rsidRDefault="009F7F8D" w:rsidP="009F7F8D">
      <w:pPr>
        <w:pStyle w:val="a6"/>
        <w:spacing w:after="0" w:line="360" w:lineRule="exact"/>
        <w:ind w:left="0" w:firstLine="709"/>
        <w:jc w:val="both"/>
        <w:rPr>
          <w:sz w:val="28"/>
          <w:szCs w:val="28"/>
        </w:rPr>
      </w:pPr>
      <w:r w:rsidRPr="009F7F8D">
        <w:rPr>
          <w:b/>
          <w:sz w:val="28"/>
          <w:szCs w:val="28"/>
        </w:rPr>
        <w:t>обеспечи</w:t>
      </w:r>
      <w:r w:rsidR="00C92497">
        <w:rPr>
          <w:b/>
          <w:sz w:val="28"/>
          <w:szCs w:val="28"/>
        </w:rPr>
        <w:t>ва</w:t>
      </w:r>
      <w:r w:rsidRPr="009F7F8D">
        <w:rPr>
          <w:b/>
          <w:sz w:val="28"/>
          <w:szCs w:val="28"/>
        </w:rPr>
        <w:t>ть</w:t>
      </w:r>
      <w:r w:rsidRPr="009F7F8D">
        <w:rPr>
          <w:sz w:val="28"/>
          <w:szCs w:val="28"/>
        </w:rPr>
        <w:t xml:space="preserve"> регулярное проведение его заседаний, и, конечно же, персональное участие членов Консультативного Совета, соблюдать принцип равномерного участия государств – участников Содружества в организации и проведении заседаний Консультативного Совета и его рабочих органов в качестве принимающей стороны;</w:t>
      </w:r>
    </w:p>
    <w:p w:rsidR="009F7F8D" w:rsidRPr="009F7F8D" w:rsidRDefault="009F7F8D" w:rsidP="009F7F8D">
      <w:pPr>
        <w:pStyle w:val="a6"/>
        <w:spacing w:after="0" w:line="360" w:lineRule="exact"/>
        <w:ind w:left="0" w:firstLine="709"/>
        <w:jc w:val="both"/>
        <w:rPr>
          <w:sz w:val="28"/>
          <w:szCs w:val="28"/>
        </w:rPr>
      </w:pPr>
      <w:r w:rsidRPr="009F7F8D">
        <w:rPr>
          <w:b/>
          <w:sz w:val="28"/>
          <w:szCs w:val="28"/>
        </w:rPr>
        <w:lastRenderedPageBreak/>
        <w:t>гармонизировать</w:t>
      </w:r>
      <w:r w:rsidRPr="009F7F8D">
        <w:rPr>
          <w:sz w:val="28"/>
          <w:szCs w:val="28"/>
        </w:rPr>
        <w:t xml:space="preserve"> разрабатываемые в рамках Консультативного Совета нормативные правовые документы с законодательством государств – участников СНГ и рекомендациями Международной организации труда;</w:t>
      </w:r>
    </w:p>
    <w:p w:rsidR="009F7F8D" w:rsidRPr="009F7F8D" w:rsidRDefault="009F7F8D" w:rsidP="009F7F8D">
      <w:pPr>
        <w:pStyle w:val="a6"/>
        <w:spacing w:after="0" w:line="360" w:lineRule="exact"/>
        <w:ind w:left="0" w:firstLine="709"/>
        <w:jc w:val="both"/>
        <w:rPr>
          <w:sz w:val="28"/>
          <w:szCs w:val="28"/>
        </w:rPr>
      </w:pPr>
      <w:r w:rsidRPr="009F7F8D">
        <w:rPr>
          <w:b/>
          <w:sz w:val="28"/>
          <w:szCs w:val="28"/>
        </w:rPr>
        <w:t>обеспечивать</w:t>
      </w:r>
      <w:r w:rsidRPr="009F7F8D">
        <w:rPr>
          <w:sz w:val="28"/>
          <w:szCs w:val="28"/>
        </w:rPr>
        <w:t xml:space="preserve"> контроль и оказывать содействие в проведении внутригосударственных процедур по соглашениям в социально-трудовой сфере, принятым в рамках Содружества; </w:t>
      </w:r>
    </w:p>
    <w:p w:rsidR="009F7F8D" w:rsidRPr="009F7F8D" w:rsidRDefault="009F7F8D" w:rsidP="009F7F8D">
      <w:pPr>
        <w:pStyle w:val="a6"/>
        <w:spacing w:after="0" w:line="360" w:lineRule="exact"/>
        <w:ind w:left="0"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 xml:space="preserve">для оперативного согласования проектов документов, планируемых к рассмотрению, проведения заседаний рабочих групп в формате видеоконференцсвязи, а также обсуждения и согласования других вопросов, носящих оперативный характер, </w:t>
      </w:r>
      <w:r w:rsidRPr="009F7F8D">
        <w:rPr>
          <w:b/>
          <w:sz w:val="28"/>
          <w:szCs w:val="28"/>
        </w:rPr>
        <w:t>активнее использовать возможности Интернета</w:t>
      </w:r>
      <w:r w:rsidRPr="009F7F8D">
        <w:rPr>
          <w:sz w:val="28"/>
          <w:szCs w:val="28"/>
        </w:rPr>
        <w:t>;</w:t>
      </w:r>
    </w:p>
    <w:p w:rsidR="009F7F8D" w:rsidRPr="009F7F8D" w:rsidRDefault="009F7F8D" w:rsidP="009F7F8D">
      <w:pPr>
        <w:pStyle w:val="a6"/>
        <w:spacing w:after="0" w:line="360" w:lineRule="exact"/>
        <w:ind w:left="0"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>укреплять взаимодействие с международными и неправительственными организациями, действующими в интересах социального партнерства, занятости и социальной защиты населения.</w:t>
      </w:r>
    </w:p>
    <w:p w:rsidR="009F7F8D" w:rsidRPr="009F7F8D" w:rsidRDefault="009F7F8D" w:rsidP="009F7F8D">
      <w:pPr>
        <w:pStyle w:val="a6"/>
        <w:spacing w:after="0" w:line="360" w:lineRule="exact"/>
        <w:ind w:left="0" w:firstLine="709"/>
        <w:jc w:val="both"/>
        <w:rPr>
          <w:sz w:val="28"/>
          <w:szCs w:val="28"/>
        </w:rPr>
      </w:pPr>
    </w:p>
    <w:p w:rsidR="009F7F8D" w:rsidRPr="009F7F8D" w:rsidRDefault="009F7F8D" w:rsidP="00801C0C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F8D">
        <w:rPr>
          <w:rFonts w:ascii="Times New Roman" w:hAnsi="Times New Roman" w:cs="Times New Roman"/>
          <w:sz w:val="28"/>
          <w:szCs w:val="28"/>
        </w:rPr>
        <w:t xml:space="preserve">И в заключении, принимая во внимание итоги состоявшегося саммита </w:t>
      </w:r>
      <w:r w:rsidRPr="009F7F8D">
        <w:rPr>
          <w:rFonts w:ascii="Times New Roman" w:hAnsi="Times New Roman" w:cs="Times New Roman"/>
          <w:b/>
          <w:sz w:val="28"/>
          <w:szCs w:val="28"/>
        </w:rPr>
        <w:t>Глав государств СНГ (</w:t>
      </w:r>
      <w:r w:rsidRPr="009F7F8D">
        <w:rPr>
          <w:rStyle w:val="a8"/>
          <w:rFonts w:ascii="Times New Roman" w:hAnsi="Times New Roman" w:cs="Times New Roman"/>
          <w:b/>
          <w:sz w:val="28"/>
          <w:szCs w:val="28"/>
        </w:rPr>
        <w:t>11 октября 2019 года, город Ашхабад</w:t>
      </w:r>
      <w:r w:rsidRPr="009F7F8D">
        <w:rPr>
          <w:rFonts w:ascii="Times New Roman" w:hAnsi="Times New Roman" w:cs="Times New Roman"/>
          <w:b/>
          <w:sz w:val="28"/>
          <w:szCs w:val="28"/>
        </w:rPr>
        <w:t>)</w:t>
      </w:r>
      <w:r w:rsidRPr="009F7F8D">
        <w:rPr>
          <w:rFonts w:ascii="Times New Roman" w:hAnsi="Times New Roman" w:cs="Times New Roman"/>
          <w:sz w:val="28"/>
          <w:szCs w:val="28"/>
        </w:rPr>
        <w:t>, а также мнения лидеров наших стран о важности Содружества Независимых Государств как региональной организации, важности продолжения и совершенствования ее деятельности с учетом интересов каждого из входящих в нее государств, Консультативн</w:t>
      </w:r>
      <w:r w:rsidR="00C92497">
        <w:rPr>
          <w:rFonts w:ascii="Times New Roman" w:hAnsi="Times New Roman" w:cs="Times New Roman"/>
          <w:sz w:val="28"/>
          <w:szCs w:val="28"/>
        </w:rPr>
        <w:t>ый Совет продолжит выработку предложений по развитию</w:t>
      </w:r>
      <w:r w:rsidRPr="009F7F8D">
        <w:rPr>
          <w:rFonts w:ascii="Times New Roman" w:hAnsi="Times New Roman" w:cs="Times New Roman"/>
          <w:sz w:val="28"/>
          <w:szCs w:val="28"/>
        </w:rPr>
        <w:t xml:space="preserve"> </w:t>
      </w:r>
      <w:r w:rsidR="00C92497">
        <w:rPr>
          <w:rFonts w:ascii="Times New Roman" w:hAnsi="Times New Roman" w:cs="Times New Roman"/>
          <w:sz w:val="28"/>
          <w:szCs w:val="28"/>
        </w:rPr>
        <w:t xml:space="preserve">и качественному углублению </w:t>
      </w:r>
      <w:r w:rsidR="00801C0C">
        <w:rPr>
          <w:rFonts w:ascii="Times New Roman" w:hAnsi="Times New Roman" w:cs="Times New Roman"/>
          <w:sz w:val="28"/>
          <w:szCs w:val="28"/>
        </w:rPr>
        <w:t>международно-правовой базы сотрудничества</w:t>
      </w:r>
      <w:proofErr w:type="gramEnd"/>
      <w:r w:rsidR="00801C0C">
        <w:rPr>
          <w:rFonts w:ascii="Times New Roman" w:hAnsi="Times New Roman" w:cs="Times New Roman"/>
          <w:sz w:val="28"/>
          <w:szCs w:val="28"/>
        </w:rPr>
        <w:t xml:space="preserve"> в сферах </w:t>
      </w:r>
      <w:r w:rsidR="00801C0C" w:rsidRPr="00801C0C">
        <w:rPr>
          <w:rFonts w:ascii="Times New Roman" w:hAnsi="Times New Roman" w:cs="Times New Roman"/>
          <w:sz w:val="28"/>
          <w:szCs w:val="28"/>
        </w:rPr>
        <w:t>трудовых отношений</w:t>
      </w:r>
      <w:r w:rsidR="00801C0C">
        <w:rPr>
          <w:rFonts w:ascii="Times New Roman" w:hAnsi="Times New Roman" w:cs="Times New Roman"/>
          <w:sz w:val="28"/>
          <w:szCs w:val="28"/>
        </w:rPr>
        <w:t>,</w:t>
      </w:r>
      <w:r w:rsidR="00801C0C" w:rsidRPr="00801C0C">
        <w:rPr>
          <w:rFonts w:ascii="Times New Roman" w:hAnsi="Times New Roman" w:cs="Times New Roman"/>
          <w:sz w:val="28"/>
          <w:szCs w:val="28"/>
        </w:rPr>
        <w:t xml:space="preserve"> социального партнерства</w:t>
      </w:r>
      <w:r w:rsidR="00801C0C">
        <w:rPr>
          <w:rFonts w:ascii="Times New Roman" w:hAnsi="Times New Roman" w:cs="Times New Roman"/>
          <w:sz w:val="28"/>
          <w:szCs w:val="28"/>
        </w:rPr>
        <w:t>,</w:t>
      </w:r>
      <w:r w:rsidR="00801C0C" w:rsidRPr="00801C0C">
        <w:rPr>
          <w:rFonts w:ascii="Times New Roman" w:hAnsi="Times New Roman" w:cs="Times New Roman"/>
          <w:sz w:val="28"/>
          <w:szCs w:val="28"/>
        </w:rPr>
        <w:t xml:space="preserve"> охраны труда</w:t>
      </w:r>
      <w:r w:rsidR="00801C0C">
        <w:rPr>
          <w:rFonts w:ascii="Times New Roman" w:hAnsi="Times New Roman" w:cs="Times New Roman"/>
          <w:sz w:val="28"/>
          <w:szCs w:val="28"/>
        </w:rPr>
        <w:t>,</w:t>
      </w:r>
      <w:r w:rsidR="00801C0C" w:rsidRPr="00801C0C">
        <w:rPr>
          <w:rFonts w:ascii="Times New Roman" w:hAnsi="Times New Roman" w:cs="Times New Roman"/>
          <w:sz w:val="28"/>
          <w:szCs w:val="28"/>
        </w:rPr>
        <w:t xml:space="preserve"> рынка труда</w:t>
      </w:r>
      <w:r w:rsidR="00801C0C">
        <w:rPr>
          <w:rFonts w:ascii="Times New Roman" w:hAnsi="Times New Roman" w:cs="Times New Roman"/>
          <w:sz w:val="28"/>
          <w:szCs w:val="28"/>
        </w:rPr>
        <w:t>,</w:t>
      </w:r>
      <w:r w:rsidR="00801C0C" w:rsidRPr="00801C0C">
        <w:rPr>
          <w:rFonts w:ascii="Times New Roman" w:hAnsi="Times New Roman" w:cs="Times New Roman"/>
          <w:sz w:val="28"/>
          <w:szCs w:val="28"/>
        </w:rPr>
        <w:t xml:space="preserve"> занятости</w:t>
      </w:r>
      <w:r w:rsidR="00801C0C">
        <w:rPr>
          <w:rFonts w:ascii="Times New Roman" w:hAnsi="Times New Roman" w:cs="Times New Roman"/>
          <w:sz w:val="28"/>
          <w:szCs w:val="28"/>
        </w:rPr>
        <w:t>,</w:t>
      </w:r>
      <w:r w:rsidR="00801C0C" w:rsidRPr="00801C0C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Pr="009F7F8D">
        <w:rPr>
          <w:rFonts w:ascii="Times New Roman" w:hAnsi="Times New Roman" w:cs="Times New Roman"/>
          <w:sz w:val="28"/>
          <w:szCs w:val="28"/>
        </w:rPr>
        <w:t>, что непременно даст практический результат в социально-экономической сфере стран СНГ.</w:t>
      </w:r>
    </w:p>
    <w:p w:rsidR="009F7F8D" w:rsidRPr="009F7F8D" w:rsidRDefault="009F7F8D" w:rsidP="009F7F8D">
      <w:pPr>
        <w:pStyle w:val="a6"/>
        <w:spacing w:after="0" w:line="360" w:lineRule="exact"/>
        <w:ind w:left="0" w:firstLine="851"/>
        <w:jc w:val="both"/>
        <w:rPr>
          <w:sz w:val="28"/>
          <w:szCs w:val="28"/>
        </w:rPr>
      </w:pPr>
    </w:p>
    <w:p w:rsidR="009F7F8D" w:rsidRPr="009F7F8D" w:rsidRDefault="009F7F8D" w:rsidP="009F7F8D">
      <w:pPr>
        <w:pStyle w:val="a6"/>
        <w:spacing w:after="0" w:line="360" w:lineRule="exact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Pr="009F7F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</w:t>
      </w:r>
      <w:r w:rsidRPr="009F7F8D">
        <w:rPr>
          <w:b/>
          <w:sz w:val="28"/>
          <w:szCs w:val="28"/>
        </w:rPr>
        <w:t xml:space="preserve">ября 2019 года </w:t>
      </w:r>
      <w:r w:rsidRPr="009F7F8D">
        <w:rPr>
          <w:b/>
          <w:sz w:val="28"/>
          <w:szCs w:val="28"/>
        </w:rPr>
        <w:tab/>
      </w:r>
      <w:r w:rsidRPr="009F7F8D">
        <w:rPr>
          <w:b/>
          <w:sz w:val="28"/>
          <w:szCs w:val="28"/>
        </w:rPr>
        <w:tab/>
      </w:r>
      <w:r w:rsidRPr="009F7F8D">
        <w:rPr>
          <w:b/>
          <w:sz w:val="28"/>
          <w:szCs w:val="28"/>
        </w:rPr>
        <w:tab/>
      </w:r>
      <w:r w:rsidRPr="009F7F8D">
        <w:rPr>
          <w:b/>
          <w:sz w:val="28"/>
          <w:szCs w:val="28"/>
        </w:rPr>
        <w:tab/>
      </w:r>
      <w:r w:rsidRPr="009F7F8D">
        <w:rPr>
          <w:b/>
          <w:sz w:val="28"/>
          <w:szCs w:val="28"/>
        </w:rPr>
        <w:tab/>
      </w:r>
      <w:r w:rsidRPr="009F7F8D">
        <w:rPr>
          <w:b/>
          <w:sz w:val="28"/>
          <w:szCs w:val="28"/>
        </w:rPr>
        <w:tab/>
      </w:r>
      <w:r w:rsidRPr="009F7F8D">
        <w:rPr>
          <w:b/>
          <w:sz w:val="28"/>
          <w:szCs w:val="28"/>
        </w:rPr>
        <w:tab/>
      </w:r>
      <w:proofErr w:type="gramStart"/>
      <w:r w:rsidRPr="009F7F8D">
        <w:rPr>
          <w:b/>
          <w:sz w:val="28"/>
          <w:szCs w:val="28"/>
        </w:rPr>
        <w:t>г</w:t>
      </w:r>
      <w:proofErr w:type="gramEnd"/>
      <w:r w:rsidRPr="009F7F8D">
        <w:rPr>
          <w:b/>
          <w:sz w:val="28"/>
          <w:szCs w:val="28"/>
        </w:rPr>
        <w:t>. </w:t>
      </w:r>
      <w:proofErr w:type="spellStart"/>
      <w:r>
        <w:rPr>
          <w:b/>
          <w:sz w:val="28"/>
          <w:szCs w:val="28"/>
        </w:rPr>
        <w:t>Нур-Султан</w:t>
      </w:r>
      <w:proofErr w:type="spellEnd"/>
    </w:p>
    <w:p w:rsidR="00C673F9" w:rsidRDefault="00C673F9" w:rsidP="009F7F8D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92497" w:rsidRDefault="00C92497" w:rsidP="009F7F8D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C92497" w:rsidSect="00801C0C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870" w:rsidRDefault="00105870" w:rsidP="00801C0C">
      <w:pPr>
        <w:spacing w:after="0" w:line="240" w:lineRule="auto"/>
      </w:pPr>
      <w:r>
        <w:separator/>
      </w:r>
    </w:p>
  </w:endnote>
  <w:endnote w:type="continuationSeparator" w:id="0">
    <w:p w:rsidR="00105870" w:rsidRDefault="00105870" w:rsidP="00801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870" w:rsidRDefault="00105870" w:rsidP="00801C0C">
      <w:pPr>
        <w:spacing w:after="0" w:line="240" w:lineRule="auto"/>
      </w:pPr>
      <w:r>
        <w:separator/>
      </w:r>
    </w:p>
  </w:footnote>
  <w:footnote w:type="continuationSeparator" w:id="0">
    <w:p w:rsidR="00105870" w:rsidRDefault="00105870" w:rsidP="00801C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F8D"/>
    <w:rsid w:val="00105870"/>
    <w:rsid w:val="0018066B"/>
    <w:rsid w:val="00801C0C"/>
    <w:rsid w:val="009F7F8D"/>
    <w:rsid w:val="00C673F9"/>
    <w:rsid w:val="00C92497"/>
    <w:rsid w:val="00E15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3F9"/>
  </w:style>
  <w:style w:type="paragraph" w:styleId="4">
    <w:name w:val="heading 4"/>
    <w:basedOn w:val="a"/>
    <w:next w:val="a"/>
    <w:link w:val="40"/>
    <w:qFormat/>
    <w:rsid w:val="009F7F8D"/>
    <w:pPr>
      <w:keepNext/>
      <w:spacing w:after="0" w:line="360" w:lineRule="exact"/>
      <w:ind w:firstLine="720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F8D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9F7F8D"/>
    <w:rPr>
      <w:rFonts w:ascii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rsid w:val="009F7F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9F7F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ntStyle21">
    <w:name w:val="Font Style21"/>
    <w:rsid w:val="009F7F8D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rsid w:val="009F7F8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F7F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9F7F8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F7F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">
    <w:name w:val="Style2"/>
    <w:basedOn w:val="a"/>
    <w:rsid w:val="009F7F8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9F7F8D"/>
    <w:rPr>
      <w:rFonts w:ascii="Times New Roman" w:hAnsi="Times New Roman" w:cs="Times New Roman"/>
      <w:sz w:val="26"/>
      <w:szCs w:val="26"/>
    </w:rPr>
  </w:style>
  <w:style w:type="character" w:styleId="a8">
    <w:name w:val="Emphasis"/>
    <w:basedOn w:val="a0"/>
    <w:uiPriority w:val="20"/>
    <w:qFormat/>
    <w:rsid w:val="009F7F8D"/>
    <w:rPr>
      <w:i/>
      <w:iCs/>
    </w:rPr>
  </w:style>
  <w:style w:type="paragraph" w:styleId="a9">
    <w:name w:val="footer"/>
    <w:basedOn w:val="a"/>
    <w:link w:val="aa"/>
    <w:uiPriority w:val="99"/>
    <w:semiHidden/>
    <w:unhideWhenUsed/>
    <w:rsid w:val="00801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1C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2273</Words>
  <Characters>12960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GUMKR</dc:creator>
  <cp:keywords/>
  <dc:description/>
  <cp:lastModifiedBy>GUMKR</cp:lastModifiedBy>
  <cp:revision>3</cp:revision>
  <dcterms:created xsi:type="dcterms:W3CDTF">2019-11-22T13:14:00Z</dcterms:created>
  <dcterms:modified xsi:type="dcterms:W3CDTF">2019-11-25T13:04:00Z</dcterms:modified>
</cp:coreProperties>
</file>